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30229" w14:textId="77777777" w:rsidR="000B2F07" w:rsidRPr="000B2F07" w:rsidRDefault="000B2F07" w:rsidP="000B2F07">
      <w:pPr>
        <w:pStyle w:val="Nagwek2"/>
        <w:spacing w:before="0" w:after="0" w:line="276" w:lineRule="auto"/>
        <w:jc w:val="center"/>
        <w:rPr>
          <w:rFonts w:ascii="Times New Roman" w:hAnsi="Times New Roman" w:cs="Times New Roman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Procedura postępowania w przypadku wystąpienia ataku padaczki u wychow</w:t>
      </w:r>
      <w:r w:rsidR="002F0E86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anka Przedszkola Samorządowego                   Nr 12 „Tęczowe” </w:t>
      </w: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w Białymstoku</w:t>
      </w:r>
    </w:p>
    <w:p w14:paraId="34969DFC" w14:textId="77777777" w:rsidR="000B2F07" w:rsidRPr="005A5520" w:rsidRDefault="000B2F07" w:rsidP="000B2F07">
      <w:pPr>
        <w:widowControl/>
        <w:suppressAutoHyphens w:val="0"/>
        <w:spacing w:before="100" w:beforeAutospacing="1" w:after="100" w:after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eastAsia="pl-PL" w:bidi="ar-SA"/>
        </w:rPr>
      </w:pPr>
    </w:p>
    <w:p w14:paraId="1137A424" w14:textId="158BB564" w:rsidR="000B2F07" w:rsidRPr="000B2F07" w:rsidRDefault="000B2F07" w:rsidP="000B2F07">
      <w:pPr>
        <w:widowControl/>
        <w:suppressAutoHyphens w:val="0"/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I. Podstawa prawna</w:t>
      </w:r>
      <w:r w:rsidR="00C96F74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:</w:t>
      </w:r>
    </w:p>
    <w:p w14:paraId="1EA0B985" w14:textId="77777777" w:rsidR="000B2F07" w:rsidRPr="000B2F07" w:rsidRDefault="000B2F07" w:rsidP="002F0E86">
      <w:pPr>
        <w:widowControl/>
        <w:numPr>
          <w:ilvl w:val="0"/>
          <w:numId w:val="29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Ustawa z dnia 26 stycznia 1982 r. – Karta Nauczyciela (Dz. U. z 2024 r. poz. 986 z </w:t>
      </w:r>
      <w:proofErr w:type="spellStart"/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późn</w:t>
      </w:r>
      <w:proofErr w:type="spellEnd"/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. zm.).</w:t>
      </w:r>
    </w:p>
    <w:p w14:paraId="16F9DEE3" w14:textId="77777777" w:rsidR="000B2F07" w:rsidRPr="000B2F07" w:rsidRDefault="000B2F07" w:rsidP="002F0E86">
      <w:pPr>
        <w:widowControl/>
        <w:numPr>
          <w:ilvl w:val="0"/>
          <w:numId w:val="29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Ustawa z dnia 14 grudnia 2016 r. – Prawo oświatowe (Dz. U. z 2024 r. poz. 737 z </w:t>
      </w:r>
      <w:proofErr w:type="spellStart"/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późn</w:t>
      </w:r>
      <w:proofErr w:type="spellEnd"/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. zm.).</w:t>
      </w:r>
    </w:p>
    <w:p w14:paraId="0AE86D74" w14:textId="77777777" w:rsidR="000B2F07" w:rsidRPr="000B2F07" w:rsidRDefault="000B2F07" w:rsidP="002F0E86">
      <w:pPr>
        <w:widowControl/>
        <w:numPr>
          <w:ilvl w:val="0"/>
          <w:numId w:val="29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Rozporządzenie Ministra Edukacji Narodowej i Sportu z dnia 31 grudnia 2002 r. w sprawie bezpieczeństwa i higieny w publicznych i niepublicznych szkołach i placówkach (Dz. U. z 2020 r. poz. 1604 z </w:t>
      </w:r>
      <w:proofErr w:type="spellStart"/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późn</w:t>
      </w:r>
      <w:proofErr w:type="spellEnd"/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. zm.).</w:t>
      </w:r>
    </w:p>
    <w:p w14:paraId="11BBBD75" w14:textId="77777777" w:rsidR="000B2F07" w:rsidRPr="000B2F07" w:rsidRDefault="000B2F07" w:rsidP="002F0E86">
      <w:pPr>
        <w:widowControl/>
        <w:numPr>
          <w:ilvl w:val="0"/>
          <w:numId w:val="29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Ustawa z dnia 8 września 2006 r. o Państwowym Ratownictwie Medycznym (Dz. U. z 2024 r. poz. 652 z </w:t>
      </w:r>
      <w:proofErr w:type="spellStart"/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późn</w:t>
      </w:r>
      <w:proofErr w:type="spellEnd"/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. zm.).</w:t>
      </w:r>
    </w:p>
    <w:p w14:paraId="6A5FDB76" w14:textId="77777777" w:rsidR="000B2F07" w:rsidRPr="000B2F07" w:rsidRDefault="000B2F07" w:rsidP="002F0E86">
      <w:pPr>
        <w:widowControl/>
        <w:numPr>
          <w:ilvl w:val="0"/>
          <w:numId w:val="29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Statut Przedszkola Samorządowego nr 12 „Tęczowe” w Białymstoku.</w:t>
      </w:r>
    </w:p>
    <w:p w14:paraId="7A733347" w14:textId="2BBA79F2" w:rsidR="000B2F07" w:rsidRPr="000B2F07" w:rsidRDefault="000B2F07" w:rsidP="002F0E86">
      <w:pPr>
        <w:widowControl/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II. Cel i zakres procedury</w:t>
      </w:r>
      <w:r w:rsidR="00C96F74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:</w:t>
      </w:r>
    </w:p>
    <w:p w14:paraId="2F50BAB1" w14:textId="499D9821" w:rsidR="005A5520" w:rsidRPr="0048741B" w:rsidRDefault="000B2F07" w:rsidP="005A5520">
      <w:pPr>
        <w:widowControl/>
        <w:numPr>
          <w:ilvl w:val="0"/>
          <w:numId w:val="30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Cel: </w:t>
      </w:r>
      <w:r w:rsidRPr="005A5520">
        <w:rPr>
          <w:rFonts w:ascii="Times New Roman" w:eastAsia="Times New Roman" w:hAnsi="Times New Roman" w:cs="Times New Roman"/>
          <w:color w:val="auto"/>
          <w:lang w:eastAsia="pl-PL" w:bidi="ar-SA"/>
        </w:rPr>
        <w:t>Zapewnienie bezpieczeństwa i opieki przedmedycznej dziec</w:t>
      </w:r>
      <w:r w:rsidR="00774505" w:rsidRPr="005A5520">
        <w:rPr>
          <w:rFonts w:ascii="Times New Roman" w:eastAsia="Times New Roman" w:hAnsi="Times New Roman" w:cs="Times New Roman"/>
          <w:color w:val="auto"/>
          <w:lang w:eastAsia="pl-PL" w:bidi="ar-SA"/>
        </w:rPr>
        <w:t>ku</w:t>
      </w:r>
      <w:r w:rsidRPr="005A5520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="00774505" w:rsidRPr="005A5520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w sytuacji </w:t>
      </w:r>
      <w:r w:rsidR="002F0E86" w:rsidRPr="005A5520">
        <w:rPr>
          <w:rFonts w:ascii="Times New Roman" w:eastAsia="Times New Roman" w:hAnsi="Times New Roman" w:cs="Times New Roman"/>
          <w:color w:val="auto"/>
          <w:lang w:eastAsia="pl-PL" w:bidi="ar-SA"/>
        </w:rPr>
        <w:t>ataku padaczki</w:t>
      </w:r>
      <w:r w:rsidRPr="005A5520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="00774505" w:rsidRPr="005A5520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mającego miejsce </w:t>
      </w:r>
      <w:r w:rsidRPr="005A5520">
        <w:rPr>
          <w:rFonts w:ascii="Times New Roman" w:eastAsia="Times New Roman" w:hAnsi="Times New Roman" w:cs="Times New Roman"/>
          <w:color w:val="auto"/>
          <w:lang w:eastAsia="pl-PL" w:bidi="ar-SA"/>
        </w:rPr>
        <w:t>w placówce.</w:t>
      </w:r>
    </w:p>
    <w:p w14:paraId="3DE202C7" w14:textId="38D0D273" w:rsidR="0048741B" w:rsidRPr="0048741B" w:rsidRDefault="0048741B" w:rsidP="0048741B">
      <w:pPr>
        <w:widowControl/>
        <w:suppressAutoHyphens w:val="0"/>
        <w:spacing w:before="100" w:beforeAutospacing="1" w:after="100" w:afterAutospacing="1" w:line="276" w:lineRule="auto"/>
        <w:ind w:left="709" w:hanging="349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48741B">
        <w:rPr>
          <w:rFonts w:ascii="Times New Roman" w:eastAsia="Times New Roman" w:hAnsi="Times New Roman" w:cs="Times New Roman" w:hint="eastAsia"/>
          <w:b/>
          <w:bCs/>
          <w:color w:val="auto"/>
          <w:lang w:eastAsia="pl-PL" w:bidi="ar-SA"/>
        </w:rPr>
        <w:t>•</w:t>
      </w:r>
      <w:r w:rsidRPr="0048741B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ab/>
        <w:t>Zakres:</w:t>
      </w:r>
      <w:r w:rsidRPr="0048741B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Procedura obowi</w:t>
      </w:r>
      <w:r w:rsidRPr="0048741B">
        <w:rPr>
          <w:rFonts w:ascii="Times New Roman" w:eastAsia="Times New Roman" w:hAnsi="Times New Roman" w:cs="Times New Roman" w:hint="eastAsia"/>
          <w:color w:val="auto"/>
          <w:lang w:eastAsia="pl-PL" w:bidi="ar-SA"/>
        </w:rPr>
        <w:t>ą</w:t>
      </w:r>
      <w:r w:rsidRPr="0048741B">
        <w:rPr>
          <w:rFonts w:ascii="Times New Roman" w:eastAsia="Times New Roman" w:hAnsi="Times New Roman" w:cs="Times New Roman"/>
          <w:color w:val="auto"/>
          <w:lang w:eastAsia="pl-PL" w:bidi="ar-SA"/>
        </w:rPr>
        <w:t>zuje wszystkich pracownik</w:t>
      </w:r>
      <w:r w:rsidRPr="0048741B">
        <w:rPr>
          <w:rFonts w:ascii="Times New Roman" w:eastAsia="Times New Roman" w:hAnsi="Times New Roman" w:cs="Times New Roman" w:hint="eastAsia"/>
          <w:color w:val="auto"/>
          <w:lang w:eastAsia="pl-PL" w:bidi="ar-SA"/>
        </w:rPr>
        <w:t>ó</w:t>
      </w:r>
      <w:r w:rsidRPr="0048741B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w przedszkola oraz 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       </w:t>
      </w:r>
      <w:r w:rsidRPr="0048741B">
        <w:rPr>
          <w:rFonts w:ascii="Times New Roman" w:eastAsia="Times New Roman" w:hAnsi="Times New Roman" w:cs="Times New Roman"/>
          <w:color w:val="auto"/>
          <w:lang w:eastAsia="pl-PL" w:bidi="ar-SA"/>
        </w:rPr>
        <w:t>rodzic</w:t>
      </w:r>
      <w:r w:rsidRPr="0048741B">
        <w:rPr>
          <w:rFonts w:ascii="Times New Roman" w:eastAsia="Times New Roman" w:hAnsi="Times New Roman" w:cs="Times New Roman" w:hint="eastAsia"/>
          <w:color w:val="auto"/>
          <w:lang w:eastAsia="pl-PL" w:bidi="ar-SA"/>
        </w:rPr>
        <w:t>ó</w:t>
      </w:r>
      <w:r w:rsidRPr="0048741B">
        <w:rPr>
          <w:rFonts w:ascii="Times New Roman" w:eastAsia="Times New Roman" w:hAnsi="Times New Roman" w:cs="Times New Roman"/>
          <w:color w:val="auto"/>
          <w:lang w:eastAsia="pl-PL" w:bidi="ar-SA"/>
        </w:rPr>
        <w:t>w/opiekun</w:t>
      </w:r>
      <w:r w:rsidRPr="0048741B">
        <w:rPr>
          <w:rFonts w:ascii="Times New Roman" w:eastAsia="Times New Roman" w:hAnsi="Times New Roman" w:cs="Times New Roman" w:hint="eastAsia"/>
          <w:color w:val="auto"/>
          <w:lang w:eastAsia="pl-PL" w:bidi="ar-SA"/>
        </w:rPr>
        <w:t>ó</w:t>
      </w:r>
      <w:r w:rsidRPr="0048741B">
        <w:rPr>
          <w:rFonts w:ascii="Times New Roman" w:eastAsia="Times New Roman" w:hAnsi="Times New Roman" w:cs="Times New Roman"/>
          <w:color w:val="auto"/>
          <w:lang w:eastAsia="pl-PL" w:bidi="ar-SA"/>
        </w:rPr>
        <w:t>w prawnych wychowank</w:t>
      </w:r>
      <w:r w:rsidRPr="0048741B">
        <w:rPr>
          <w:rFonts w:ascii="Times New Roman" w:eastAsia="Times New Roman" w:hAnsi="Times New Roman" w:cs="Times New Roman" w:hint="eastAsia"/>
          <w:color w:val="auto"/>
          <w:lang w:eastAsia="pl-PL" w:bidi="ar-SA"/>
        </w:rPr>
        <w:t>ó</w:t>
      </w:r>
      <w:r w:rsidRPr="0048741B">
        <w:rPr>
          <w:rFonts w:ascii="Times New Roman" w:eastAsia="Times New Roman" w:hAnsi="Times New Roman" w:cs="Times New Roman"/>
          <w:color w:val="auto"/>
          <w:lang w:eastAsia="pl-PL" w:bidi="ar-SA"/>
        </w:rPr>
        <w:t>w.</w:t>
      </w:r>
    </w:p>
    <w:p w14:paraId="66F6FE92" w14:textId="32E16356" w:rsidR="005623B8" w:rsidRPr="000B2F07" w:rsidRDefault="000B2F07" w:rsidP="005623B8">
      <w:pPr>
        <w:widowControl/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II</w:t>
      </w:r>
      <w:r w:rsidR="00C96F74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I</w:t>
      </w:r>
      <w:r w:rsidRPr="000B2F0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.</w:t>
      </w:r>
      <w:r w:rsidR="005623B8" w:rsidRPr="005623B8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 </w:t>
      </w:r>
      <w:r w:rsidR="005623B8" w:rsidRPr="000B2F0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Zadania </w:t>
      </w:r>
      <w:r w:rsidR="00C96F74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d</w:t>
      </w:r>
      <w:r w:rsidR="005623B8" w:rsidRPr="000B2F0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yrektora</w:t>
      </w:r>
      <w:r w:rsidR="00C96F74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 oraz kadry przedszkola:</w:t>
      </w:r>
    </w:p>
    <w:p w14:paraId="2C911B2E" w14:textId="2EC68F7C" w:rsidR="005623B8" w:rsidRDefault="005623B8" w:rsidP="005623B8">
      <w:pPr>
        <w:widowControl/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Do zadań </w:t>
      </w:r>
      <w:r w:rsidR="00F0572E">
        <w:rPr>
          <w:rFonts w:ascii="Times New Roman" w:eastAsia="Times New Roman" w:hAnsi="Times New Roman" w:cs="Times New Roman"/>
          <w:color w:val="auto"/>
          <w:lang w:eastAsia="pl-PL" w:bidi="ar-SA"/>
        </w:rPr>
        <w:t>d</w:t>
      </w: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yrektora należy:</w:t>
      </w:r>
    </w:p>
    <w:p w14:paraId="49DA6C99" w14:textId="70339E5E" w:rsidR="005623B8" w:rsidRPr="00F0572E" w:rsidRDefault="005623B8" w:rsidP="005623B8">
      <w:pPr>
        <w:pStyle w:val="Akapitzlist"/>
        <w:widowControl/>
        <w:numPr>
          <w:ilvl w:val="0"/>
          <w:numId w:val="36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5623B8">
        <w:rPr>
          <w:rFonts w:ascii="Times New Roman" w:eastAsia="Times New Roman" w:hAnsi="Times New Roman" w:cs="Times New Roman"/>
          <w:color w:val="auto"/>
          <w:lang w:eastAsia="pl-PL" w:bidi="ar-SA"/>
        </w:rPr>
        <w:t>Zapoznanie pracowników z niniejszą procedurą oraz jej wdrożenie na terenie placówki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poprzedzone z</w:t>
      </w:r>
      <w:r w:rsidRPr="005623B8">
        <w:rPr>
          <w:rFonts w:ascii="Times New Roman" w:eastAsia="Times New Roman" w:hAnsi="Times New Roman" w:cs="Times New Roman"/>
          <w:color w:val="auto"/>
          <w:lang w:eastAsia="pl-PL" w:bidi="ar-SA"/>
        </w:rPr>
        <w:t>organiz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>owaniem</w:t>
      </w:r>
      <w:r w:rsidRPr="005623B8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szkole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>nia</w:t>
      </w:r>
      <w:r w:rsidRPr="005623B8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z zakresu pierwszej pomocy prz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>edmedycznej</w:t>
      </w:r>
      <w:r w:rsidRPr="005623B8">
        <w:rPr>
          <w:rFonts w:ascii="Times New Roman" w:eastAsia="Times New Roman" w:hAnsi="Times New Roman" w:cs="Times New Roman"/>
          <w:color w:val="auto"/>
          <w:lang w:eastAsia="pl-PL" w:bidi="ar-SA"/>
        </w:rPr>
        <w:t>.</w:t>
      </w:r>
    </w:p>
    <w:p w14:paraId="20BE8A29" w14:textId="1DAA09B7" w:rsidR="005623B8" w:rsidRDefault="005623B8" w:rsidP="005623B8">
      <w:pPr>
        <w:widowControl/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Do zadań </w:t>
      </w:r>
      <w:r w:rsidR="00F0572E">
        <w:rPr>
          <w:rFonts w:ascii="Times New Roman" w:eastAsia="Times New Roman" w:hAnsi="Times New Roman" w:cs="Times New Roman"/>
          <w:color w:val="auto"/>
          <w:lang w:eastAsia="pl-PL" w:bidi="ar-SA"/>
        </w:rPr>
        <w:t>n</w:t>
      </w: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auczycieli i personelu należy:</w:t>
      </w:r>
    </w:p>
    <w:p w14:paraId="48C6FF2A" w14:textId="3B777F92" w:rsidR="005623B8" w:rsidRPr="005623B8" w:rsidRDefault="005623B8" w:rsidP="005623B8">
      <w:pPr>
        <w:pStyle w:val="Akapitzlist"/>
        <w:widowControl/>
        <w:numPr>
          <w:ilvl w:val="0"/>
          <w:numId w:val="35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Zapoznanie rodziców/opiekunów prawnych dziecka z niniejszą procedurą 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i zebranie ich </w:t>
      </w:r>
      <w:r w:rsidR="00AE6B01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oświadczeń </w:t>
      </w:r>
      <w:r w:rsidRPr="005623B8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na początku roku szkolnego lub bezpośrednio po zdiagnozowaniu 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>padaczki</w:t>
      </w:r>
      <w:r w:rsidRPr="005623B8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u dziecka.</w:t>
      </w:r>
    </w:p>
    <w:p w14:paraId="1537D7E9" w14:textId="356378CE" w:rsidR="005623B8" w:rsidRDefault="005623B8" w:rsidP="005623B8">
      <w:pPr>
        <w:pStyle w:val="Akapitzlist"/>
        <w:widowControl/>
        <w:numPr>
          <w:ilvl w:val="0"/>
          <w:numId w:val="35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Monitorowanie stanu zdrowia dziecka oraz zapewnienie mu bezpiecznych warunków </w:t>
      </w:r>
      <w:r w:rsidR="0092526E">
        <w:rPr>
          <w:rFonts w:ascii="Times New Roman" w:eastAsia="Times New Roman" w:hAnsi="Times New Roman" w:cs="Times New Roman"/>
          <w:color w:val="auto"/>
          <w:lang w:eastAsia="pl-PL" w:bidi="ar-SA"/>
        </w:rPr>
        <w:t>pobytu w przedszkolu</w:t>
      </w: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.</w:t>
      </w:r>
    </w:p>
    <w:p w14:paraId="1A62BD78" w14:textId="77777777" w:rsidR="005623B8" w:rsidRDefault="005623B8" w:rsidP="005623B8">
      <w:pPr>
        <w:pStyle w:val="Akapitzlist"/>
        <w:widowControl/>
        <w:numPr>
          <w:ilvl w:val="0"/>
          <w:numId w:val="35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Udostępnienie numerów kontaktowych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do rodziców (znajdujących się </w:t>
      </w: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w dzienniku grupy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>) nauczycielom/specjalistom aktualnie w niej pracującym</w:t>
      </w: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.</w:t>
      </w:r>
    </w:p>
    <w:p w14:paraId="2518C6E0" w14:textId="20DEF639" w:rsidR="005623B8" w:rsidRPr="0092526E" w:rsidRDefault="005623B8" w:rsidP="0092526E">
      <w:pPr>
        <w:pStyle w:val="Akapitzlist"/>
        <w:widowControl/>
        <w:numPr>
          <w:ilvl w:val="0"/>
          <w:numId w:val="35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lastRenderedPageBreak/>
        <w:t>Natychmiastowe udzielenie pierwszej pomocy przedmedycznej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="0092526E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dziecku 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>w przypadku wystąpienia ataku padaczki</w:t>
      </w:r>
      <w:r w:rsidR="0092526E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a w sytuacji jego </w:t>
      </w:r>
      <w:r w:rsidRPr="0092526E">
        <w:rPr>
          <w:rFonts w:ascii="Times New Roman" w:eastAsia="Times New Roman" w:hAnsi="Times New Roman" w:cs="Times New Roman"/>
          <w:color w:val="auto"/>
          <w:lang w:eastAsia="pl-PL" w:bidi="ar-SA"/>
        </w:rPr>
        <w:t>przedłuża</w:t>
      </w:r>
      <w:r w:rsidR="0092526E">
        <w:rPr>
          <w:rFonts w:ascii="Times New Roman" w:eastAsia="Times New Roman" w:hAnsi="Times New Roman" w:cs="Times New Roman"/>
          <w:color w:val="auto"/>
          <w:lang w:eastAsia="pl-PL" w:bidi="ar-SA"/>
        </w:rPr>
        <w:t>nia</w:t>
      </w:r>
      <w:r w:rsidRPr="0092526E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się wezwanie Zespołu Ratownictwa Medycznego.</w:t>
      </w:r>
    </w:p>
    <w:p w14:paraId="42923CF7" w14:textId="13DD95A6" w:rsidR="005623B8" w:rsidRDefault="005623B8" w:rsidP="005623B8">
      <w:pPr>
        <w:pStyle w:val="Akapitzlist"/>
        <w:widowControl/>
        <w:numPr>
          <w:ilvl w:val="0"/>
          <w:numId w:val="35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Niezwłoczne powiadomienie rodziców oraz dyrektora przedszkola</w:t>
      </w:r>
      <w:r w:rsidR="0092526E">
        <w:rPr>
          <w:rFonts w:ascii="Times New Roman" w:eastAsia="Times New Roman" w:hAnsi="Times New Roman" w:cs="Times New Roman"/>
          <w:color w:val="auto"/>
          <w:lang w:eastAsia="pl-PL" w:bidi="ar-SA"/>
        </w:rPr>
        <w:t>.</w:t>
      </w: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</w:p>
    <w:p w14:paraId="7F39B568" w14:textId="69D8B984" w:rsidR="005623B8" w:rsidRDefault="005623B8" w:rsidP="005623B8">
      <w:pPr>
        <w:pStyle w:val="Akapitzlist"/>
        <w:widowControl/>
        <w:numPr>
          <w:ilvl w:val="0"/>
          <w:numId w:val="35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Sporządzenie pełnej dokumentacji 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ze </w:t>
      </w: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zdarze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>nia</w:t>
      </w: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(</w:t>
      </w:r>
      <w:r w:rsidRPr="00915BF9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Załącznik nr </w:t>
      </w:r>
      <w:r w:rsidR="00915BF9" w:rsidRPr="00915BF9">
        <w:rPr>
          <w:rFonts w:ascii="Times New Roman" w:eastAsia="Times New Roman" w:hAnsi="Times New Roman" w:cs="Times New Roman"/>
          <w:color w:val="auto"/>
          <w:lang w:eastAsia="pl-PL" w:bidi="ar-SA"/>
        </w:rPr>
        <w:t>3</w:t>
      </w:r>
      <w:r w:rsidRPr="00915BF9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do procedury</w:t>
      </w: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).</w:t>
      </w:r>
    </w:p>
    <w:p w14:paraId="59A6E122" w14:textId="20C8E7E5" w:rsidR="000B2F07" w:rsidRPr="005623B8" w:rsidRDefault="005623B8" w:rsidP="002F0E86">
      <w:pPr>
        <w:widowControl/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I</w:t>
      </w:r>
      <w:r w:rsidR="0092526E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V</w:t>
      </w:r>
      <w:r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. </w:t>
      </w:r>
      <w:r w:rsidR="000B2F07" w:rsidRPr="000B2F0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Obowiązki </w:t>
      </w:r>
      <w:r w:rsidR="000B2F0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r</w:t>
      </w:r>
      <w:r w:rsidR="000B2F07" w:rsidRPr="000B2F0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odziców</w:t>
      </w:r>
      <w:r w:rsidR="00666A22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/</w:t>
      </w:r>
      <w:r w:rsidR="000B2F0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o</w:t>
      </w:r>
      <w:r w:rsidR="000B2F07" w:rsidRPr="000B2F0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piekunów prawnych</w:t>
      </w:r>
      <w:r w:rsidR="00053C3A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:</w:t>
      </w:r>
    </w:p>
    <w:p w14:paraId="7217B495" w14:textId="77777777" w:rsidR="000B2F07" w:rsidRPr="000B2F07" w:rsidRDefault="000B2F07" w:rsidP="002F0E86">
      <w:pPr>
        <w:widowControl/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Rodzic zobowiązany jest do:</w:t>
      </w:r>
    </w:p>
    <w:p w14:paraId="1277B32A" w14:textId="20EAEB34" w:rsidR="000B2F07" w:rsidRDefault="007939EF" w:rsidP="00EE4DE2">
      <w:pPr>
        <w:widowControl/>
        <w:numPr>
          <w:ilvl w:val="0"/>
          <w:numId w:val="37"/>
        </w:numPr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lang w:eastAsia="pl-PL" w:bidi="ar-SA"/>
        </w:rPr>
        <w:t>Codziennego</w:t>
      </w:r>
      <w:r w:rsidR="000B2F07"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monitorowania zachowania dziecka przed przyprowadzeniem</w:t>
      </w:r>
      <w:r w:rsidR="00EE4DE2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go </w:t>
      </w:r>
      <w:r w:rsidR="000B2F07"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do przedszkola, pod kątem nietypowych </w:t>
      </w:r>
      <w:proofErr w:type="spellStart"/>
      <w:r w:rsidR="000B2F07"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zachowań</w:t>
      </w:r>
      <w:proofErr w:type="spellEnd"/>
      <w:r w:rsidR="000B2F07"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, objawów </w:t>
      </w:r>
      <w:r w:rsidR="002F0E86">
        <w:rPr>
          <w:rFonts w:ascii="Times New Roman" w:eastAsia="Times New Roman" w:hAnsi="Times New Roman" w:cs="Times New Roman"/>
          <w:color w:val="auto"/>
          <w:lang w:eastAsia="pl-PL" w:bidi="ar-SA"/>
        </w:rPr>
        <w:t>zwiastunowych</w:t>
      </w:r>
      <w:r w:rsidR="000B2F07"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lub innych sygnałów mogących wskazywać na możliwość wystąpienia ataku </w:t>
      </w:r>
      <w:r w:rsidR="00BF1F44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padaczki </w:t>
      </w:r>
      <w:r w:rsidR="000B2F07"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w danym dniu.</w:t>
      </w:r>
      <w:r w:rsidR="00BF1F44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="007D70F3" w:rsidRPr="003B1B9E">
        <w:rPr>
          <w:rFonts w:ascii="Times New Roman" w:eastAsia="Times New Roman" w:hAnsi="Times New Roman" w:cs="Times New Roman"/>
          <w:lang w:eastAsia="pl-PL"/>
        </w:rPr>
        <w:t xml:space="preserve">W przypadku stwierdzenia takich objawów </w:t>
      </w:r>
      <w:r w:rsidR="007D70F3">
        <w:rPr>
          <w:rFonts w:ascii="Times New Roman" w:eastAsia="Times New Roman" w:hAnsi="Times New Roman" w:cs="Times New Roman"/>
          <w:lang w:eastAsia="pl-PL"/>
        </w:rPr>
        <w:t xml:space="preserve">rodzic </w:t>
      </w:r>
      <w:r w:rsidR="007D70F3" w:rsidRPr="003B1B9E">
        <w:rPr>
          <w:rFonts w:ascii="Times New Roman" w:eastAsia="Times New Roman" w:hAnsi="Times New Roman" w:cs="Times New Roman"/>
          <w:lang w:eastAsia="pl-PL"/>
        </w:rPr>
        <w:t>zobowiązuj</w:t>
      </w:r>
      <w:r w:rsidR="007D70F3">
        <w:rPr>
          <w:rFonts w:ascii="Times New Roman" w:eastAsia="Times New Roman" w:hAnsi="Times New Roman" w:cs="Times New Roman"/>
          <w:lang w:eastAsia="pl-PL"/>
        </w:rPr>
        <w:t>e</w:t>
      </w:r>
      <w:r w:rsidR="007D70F3" w:rsidRPr="003B1B9E">
        <w:rPr>
          <w:rFonts w:ascii="Times New Roman" w:eastAsia="Times New Roman" w:hAnsi="Times New Roman" w:cs="Times New Roman"/>
          <w:lang w:eastAsia="pl-PL"/>
        </w:rPr>
        <w:t xml:space="preserve"> się do pozostawienia dziecka</w:t>
      </w:r>
      <w:r w:rsidR="007D70F3">
        <w:rPr>
          <w:rFonts w:ascii="Times New Roman" w:eastAsia="Times New Roman" w:hAnsi="Times New Roman" w:cs="Times New Roman"/>
          <w:lang w:eastAsia="pl-PL"/>
        </w:rPr>
        <w:t xml:space="preserve"> </w:t>
      </w:r>
      <w:r w:rsidR="007D70F3" w:rsidRPr="003B1B9E">
        <w:rPr>
          <w:rFonts w:ascii="Times New Roman" w:eastAsia="Times New Roman" w:hAnsi="Times New Roman" w:cs="Times New Roman"/>
          <w:lang w:eastAsia="pl-PL"/>
        </w:rPr>
        <w:t xml:space="preserve">w domu lub </w:t>
      </w:r>
      <w:r w:rsidR="000B2F07"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>ni</w:t>
      </w:r>
      <w:r w:rsidR="002F0E86"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>ezwłoczne</w:t>
      </w:r>
      <w:r w:rsidR="007D70F3">
        <w:rPr>
          <w:rFonts w:ascii="Times New Roman" w:eastAsia="Times New Roman" w:hAnsi="Times New Roman" w:cs="Times New Roman"/>
          <w:color w:val="auto"/>
          <w:lang w:eastAsia="pl-PL" w:bidi="ar-SA"/>
        </w:rPr>
        <w:t>go</w:t>
      </w:r>
      <w:r w:rsidR="002F0E86"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="007D70F3">
        <w:rPr>
          <w:rFonts w:ascii="Times New Roman" w:eastAsia="Times New Roman" w:hAnsi="Times New Roman" w:cs="Times New Roman"/>
          <w:color w:val="auto"/>
          <w:lang w:eastAsia="pl-PL" w:bidi="ar-SA"/>
        </w:rPr>
        <w:t>poinformowania</w:t>
      </w:r>
      <w:r w:rsidR="002F0E86"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wychowawc</w:t>
      </w:r>
      <w:r w:rsidR="007D70F3">
        <w:rPr>
          <w:rFonts w:ascii="Times New Roman" w:eastAsia="Times New Roman" w:hAnsi="Times New Roman" w:cs="Times New Roman"/>
          <w:color w:val="auto"/>
          <w:lang w:eastAsia="pl-PL" w:bidi="ar-SA"/>
        </w:rPr>
        <w:t>y</w:t>
      </w:r>
      <w:r w:rsidR="002F0E86"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="007D70F3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                </w:t>
      </w:r>
      <w:r w:rsidR="000B2F07"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>o podwyższonym ryzyku.</w:t>
      </w:r>
    </w:p>
    <w:p w14:paraId="58ABCFA4" w14:textId="77777777" w:rsidR="007D70F3" w:rsidRDefault="000B2F07" w:rsidP="00EE4DE2">
      <w:pPr>
        <w:widowControl/>
        <w:numPr>
          <w:ilvl w:val="0"/>
          <w:numId w:val="37"/>
        </w:numPr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>Przekazania wychowawcy grupy aktualnego zaświadczenia lekarskiego o stanie zdrowia dziecka i specyfice choroby.</w:t>
      </w:r>
    </w:p>
    <w:p w14:paraId="1DF84EDC" w14:textId="26561FEB" w:rsidR="00AE6B01" w:rsidRDefault="000B2F07" w:rsidP="00EE4DE2">
      <w:pPr>
        <w:widowControl/>
        <w:numPr>
          <w:ilvl w:val="0"/>
          <w:numId w:val="37"/>
        </w:numPr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Wypełnienia </w:t>
      </w:r>
      <w:r w:rsidR="00AE6B01">
        <w:rPr>
          <w:rFonts w:ascii="Times New Roman" w:eastAsia="Times New Roman" w:hAnsi="Times New Roman" w:cs="Times New Roman"/>
          <w:color w:val="auto"/>
          <w:lang w:eastAsia="pl-PL" w:bidi="ar-SA"/>
        </w:rPr>
        <w:t>Oświadczenia rodzica / opiekuna prawnego potwierdzającego zapoznanie się z niniejszą Procedurą (</w:t>
      </w:r>
      <w:r w:rsidR="00AE6B01"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Załącznik nr </w:t>
      </w:r>
      <w:r w:rsidR="00AE6B01">
        <w:rPr>
          <w:rFonts w:ascii="Times New Roman" w:eastAsia="Times New Roman" w:hAnsi="Times New Roman" w:cs="Times New Roman"/>
          <w:color w:val="auto"/>
          <w:lang w:eastAsia="pl-PL" w:bidi="ar-SA"/>
        </w:rPr>
        <w:t>1).</w:t>
      </w:r>
    </w:p>
    <w:p w14:paraId="693ABF7F" w14:textId="126B652E" w:rsidR="007D70F3" w:rsidRDefault="00AE6B01" w:rsidP="00EE4DE2">
      <w:pPr>
        <w:widowControl/>
        <w:numPr>
          <w:ilvl w:val="0"/>
          <w:numId w:val="37"/>
        </w:numPr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>Wypełnienia</w:t>
      </w:r>
      <w:r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="000B2F07"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i dostarczenia Karty Informacyjnej Dziecka z Padaczką (stanowiącej Załącznik nr </w:t>
      </w:r>
      <w:r w:rsidR="00EE4DE2">
        <w:rPr>
          <w:rFonts w:ascii="Times New Roman" w:eastAsia="Times New Roman" w:hAnsi="Times New Roman" w:cs="Times New Roman"/>
          <w:color w:val="auto"/>
          <w:lang w:eastAsia="pl-PL" w:bidi="ar-SA"/>
        </w:rPr>
        <w:t>2</w:t>
      </w:r>
      <w:r w:rsidR="000B2F07"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do procedury).</w:t>
      </w:r>
    </w:p>
    <w:p w14:paraId="62FC883C" w14:textId="77777777" w:rsidR="007D70F3" w:rsidRDefault="002F0E86" w:rsidP="00EE4DE2">
      <w:pPr>
        <w:widowControl/>
        <w:numPr>
          <w:ilvl w:val="0"/>
          <w:numId w:val="37"/>
        </w:numPr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>Stałej aktualizacji</w:t>
      </w:r>
      <w:r w:rsidR="000B2F07"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numerów telefonów kontaktowych i niezwłocznego stawienia się </w:t>
      </w:r>
      <w:r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                 </w:t>
      </w:r>
      <w:r w:rsidR="000B2F07"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>w placówce w razie wezwania.</w:t>
      </w:r>
    </w:p>
    <w:p w14:paraId="76BF55E1" w14:textId="55D9B68D" w:rsidR="005623B8" w:rsidRPr="007D70F3" w:rsidRDefault="00EE4DE2" w:rsidP="00EE4DE2">
      <w:pPr>
        <w:widowControl/>
        <w:numPr>
          <w:ilvl w:val="0"/>
          <w:numId w:val="37"/>
        </w:numPr>
        <w:suppressAutoHyphens w:val="0"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lang w:eastAsia="pl-PL" w:bidi="ar-SA"/>
        </w:rPr>
        <w:t>Pisemnej a</w:t>
      </w:r>
      <w:r w:rsidR="000B2F07"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>ktualizacji danyc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>h</w:t>
      </w:r>
      <w:r w:rsidR="000B2F07" w:rsidRPr="007D70F3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w przypadku jakichkolwiek zmian dotyczących dawkowania leków, objawów lub ogólnego stanu zdrowia dziecka.</w:t>
      </w:r>
    </w:p>
    <w:p w14:paraId="23D6A140" w14:textId="25396916" w:rsidR="000B2F07" w:rsidRPr="000B2F07" w:rsidRDefault="000B2F07" w:rsidP="00EE4DE2">
      <w:pPr>
        <w:widowControl/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V.  </w:t>
      </w:r>
      <w:r w:rsidR="005623B8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Porządek </w:t>
      </w:r>
      <w:r w:rsidRPr="000B2F0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postępowania w przypadku </w:t>
      </w:r>
      <w:r w:rsidR="003F345F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ataku</w:t>
      </w:r>
      <w:r w:rsidRPr="000B2F07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 xml:space="preserve"> padaczki</w:t>
      </w:r>
      <w:r w:rsidR="00053C3A">
        <w:rPr>
          <w:rFonts w:ascii="Times New Roman" w:eastAsia="Times New Roman" w:hAnsi="Times New Roman" w:cs="Times New Roman"/>
          <w:b/>
          <w:bCs/>
          <w:color w:val="auto"/>
          <w:lang w:eastAsia="pl-PL" w:bidi="ar-SA"/>
        </w:rPr>
        <w:t>:</w:t>
      </w:r>
    </w:p>
    <w:p w14:paraId="7BF4C7CC" w14:textId="1E30BCA5" w:rsidR="000B2F07" w:rsidRPr="000B2F07" w:rsidRDefault="000B2F07" w:rsidP="00EE4DE2">
      <w:pPr>
        <w:widowControl/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W przypadku wystąpienia ataku drgawek u dziecka, </w:t>
      </w:r>
      <w:r w:rsidR="00E75BA7">
        <w:rPr>
          <w:rFonts w:ascii="Times New Roman" w:eastAsia="Times New Roman" w:hAnsi="Times New Roman" w:cs="Times New Roman"/>
          <w:color w:val="auto"/>
          <w:lang w:eastAsia="pl-PL" w:bidi="ar-SA"/>
        </w:rPr>
        <w:t>świadek</w:t>
      </w: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zdarzenia postępuje według poniższych kroków:</w:t>
      </w:r>
    </w:p>
    <w:p w14:paraId="78A1DC1C" w14:textId="77777777" w:rsidR="000B2F07" w:rsidRPr="000B2F07" w:rsidRDefault="000B2F07" w:rsidP="00EE4DE2">
      <w:pPr>
        <w:widowControl/>
        <w:numPr>
          <w:ilvl w:val="0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1. Zachowaj spokój i zapewnij bezpieczeństwo:</w:t>
      </w:r>
    </w:p>
    <w:p w14:paraId="748619E0" w14:textId="77777777" w:rsidR="000B2F07" w:rsidRPr="000B2F07" w:rsidRDefault="000B2F07" w:rsidP="00EE4DE2">
      <w:pPr>
        <w:widowControl/>
        <w:numPr>
          <w:ilvl w:val="1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Usuń z otoczenia dziecka wszystkie twarde, ostre i niebezpieczne przedmioty.</w:t>
      </w:r>
    </w:p>
    <w:p w14:paraId="579BA261" w14:textId="77777777" w:rsidR="000B2F07" w:rsidRPr="000B2F07" w:rsidRDefault="000B2F07" w:rsidP="00EE4DE2">
      <w:pPr>
        <w:widowControl/>
        <w:numPr>
          <w:ilvl w:val="1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Rozluźnij odzież wokół szyi dziecka.</w:t>
      </w:r>
    </w:p>
    <w:p w14:paraId="08B154C2" w14:textId="77777777" w:rsidR="000B2F07" w:rsidRPr="000B2F07" w:rsidRDefault="000B2F07" w:rsidP="00EE4DE2">
      <w:pPr>
        <w:widowControl/>
        <w:numPr>
          <w:ilvl w:val="1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Jeśli dziecko nosi okulary – delikatnie je zdejmij.</w:t>
      </w:r>
    </w:p>
    <w:p w14:paraId="160D5113" w14:textId="529ADC92" w:rsidR="000B2F07" w:rsidRDefault="000B2F07" w:rsidP="00EE4DE2">
      <w:pPr>
        <w:widowControl/>
        <w:numPr>
          <w:ilvl w:val="1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Nie wkładaj niczego między zęby dziecka ani nie powstrzymuj na siłę jego ruchów.</w:t>
      </w:r>
    </w:p>
    <w:p w14:paraId="36711BF8" w14:textId="77777777" w:rsidR="00A72461" w:rsidRDefault="00A72461" w:rsidP="00A72461">
      <w:pPr>
        <w:widowControl/>
        <w:numPr>
          <w:ilvl w:val="1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5A18AA">
        <w:rPr>
          <w:rFonts w:ascii="Times New Roman" w:eastAsia="Times New Roman" w:hAnsi="Times New Roman" w:cs="Times New Roman"/>
          <w:color w:val="auto"/>
          <w:lang w:eastAsia="pl-PL" w:bidi="ar-SA"/>
        </w:rPr>
        <w:t>Zabezpiecz głowę dziecka przed urazami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>.</w:t>
      </w:r>
    </w:p>
    <w:p w14:paraId="1A0CAEF9" w14:textId="3DD2F399" w:rsidR="00A72461" w:rsidRPr="00A72461" w:rsidRDefault="00A72461" w:rsidP="00A72461">
      <w:pPr>
        <w:widowControl/>
        <w:numPr>
          <w:ilvl w:val="1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5A18AA">
        <w:rPr>
          <w:rFonts w:ascii="Times New Roman" w:eastAsia="Times New Roman" w:hAnsi="Times New Roman" w:cs="Times New Roman"/>
          <w:color w:val="auto"/>
          <w:lang w:eastAsia="pl-PL" w:bidi="ar-SA"/>
        </w:rPr>
        <w:t>Kontroluj drożność dróg oddechowych.</w:t>
      </w:r>
    </w:p>
    <w:p w14:paraId="530A0D10" w14:textId="77777777" w:rsidR="000B2F07" w:rsidRPr="000B2F07" w:rsidRDefault="000B2F07" w:rsidP="00EE4DE2">
      <w:pPr>
        <w:widowControl/>
        <w:numPr>
          <w:ilvl w:val="0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2. Kontroluj czas:</w:t>
      </w:r>
    </w:p>
    <w:p w14:paraId="081EC6F6" w14:textId="6E12E404" w:rsidR="000B2F07" w:rsidRPr="00A72461" w:rsidRDefault="000B2F07" w:rsidP="00A72461">
      <w:pPr>
        <w:widowControl/>
        <w:numPr>
          <w:ilvl w:val="1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Wyznacz konkretnego pracownika do dokładnego mierzenia czasu trwania </w:t>
      </w:r>
      <w:r w:rsidR="0070511D">
        <w:rPr>
          <w:rFonts w:ascii="Times New Roman" w:eastAsia="Times New Roman" w:hAnsi="Times New Roman" w:cs="Times New Roman"/>
          <w:color w:val="auto"/>
          <w:lang w:eastAsia="pl-PL" w:bidi="ar-SA"/>
        </w:rPr>
        <w:t>ataku padaczki.</w:t>
      </w:r>
    </w:p>
    <w:p w14:paraId="2BAAB61E" w14:textId="2D0E6231" w:rsidR="000B2F07" w:rsidRPr="000B2F07" w:rsidRDefault="00A72461" w:rsidP="00EE4DE2">
      <w:pPr>
        <w:widowControl/>
        <w:numPr>
          <w:ilvl w:val="0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lang w:eastAsia="pl-PL" w:bidi="ar-SA"/>
        </w:rPr>
        <w:t>3</w:t>
      </w:r>
      <w:r w:rsidR="000B2F07"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. Po ustaniu drgawek:</w:t>
      </w:r>
    </w:p>
    <w:p w14:paraId="4F196DAC" w14:textId="77777777" w:rsidR="000B2F07" w:rsidRPr="000B2F07" w:rsidRDefault="000B2F07" w:rsidP="00EE4DE2">
      <w:pPr>
        <w:widowControl/>
        <w:numPr>
          <w:ilvl w:val="1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lastRenderedPageBreak/>
        <w:t>Ułóż dziecko w pozycji bocznej bezpiecznej.</w:t>
      </w:r>
    </w:p>
    <w:p w14:paraId="1D9131FC" w14:textId="77777777" w:rsidR="000B2F07" w:rsidRPr="000B2F07" w:rsidRDefault="000B2F07" w:rsidP="00EE4DE2">
      <w:pPr>
        <w:widowControl/>
        <w:numPr>
          <w:ilvl w:val="1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Stale monitoruj oddech oraz stan świadomości.</w:t>
      </w:r>
    </w:p>
    <w:p w14:paraId="6637437F" w14:textId="77777777" w:rsidR="000B2F07" w:rsidRPr="000B2F07" w:rsidRDefault="000B2F07" w:rsidP="00EE4DE2">
      <w:pPr>
        <w:widowControl/>
        <w:numPr>
          <w:ilvl w:val="1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Pozostań przy dziecku, uspokajaj je i zapewnij komfort termiczny aż do pełnego odzyskania przytomności.</w:t>
      </w:r>
    </w:p>
    <w:p w14:paraId="71254CC1" w14:textId="4B378BB3" w:rsidR="000B2F07" w:rsidRPr="000B2F07" w:rsidRDefault="00A72461" w:rsidP="00EE4DE2">
      <w:pPr>
        <w:widowControl/>
        <w:numPr>
          <w:ilvl w:val="0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lang w:eastAsia="pl-PL" w:bidi="ar-SA"/>
        </w:rPr>
        <w:t>4</w:t>
      </w:r>
      <w:r w:rsidR="000B2F07"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. Wezw</w:t>
      </w:r>
      <w:r w:rsidR="003E2AD3">
        <w:rPr>
          <w:rFonts w:ascii="Times New Roman" w:eastAsia="Times New Roman" w:hAnsi="Times New Roman" w:cs="Times New Roman"/>
          <w:color w:val="auto"/>
          <w:lang w:eastAsia="pl-PL" w:bidi="ar-SA"/>
        </w:rPr>
        <w:t>ij</w:t>
      </w:r>
      <w:r w:rsidR="000B2F07"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służb</w:t>
      </w:r>
      <w:r w:rsidR="003E2AD3">
        <w:rPr>
          <w:rFonts w:ascii="Times New Roman" w:eastAsia="Times New Roman" w:hAnsi="Times New Roman" w:cs="Times New Roman"/>
          <w:color w:val="auto"/>
          <w:lang w:eastAsia="pl-PL" w:bidi="ar-SA"/>
        </w:rPr>
        <w:t>y</w:t>
      </w:r>
      <w:r w:rsidR="000B2F07"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medyczn</w:t>
      </w:r>
      <w:r w:rsidR="003E2AD3">
        <w:rPr>
          <w:rFonts w:ascii="Times New Roman" w:eastAsia="Times New Roman" w:hAnsi="Times New Roman" w:cs="Times New Roman"/>
          <w:color w:val="auto"/>
          <w:lang w:eastAsia="pl-PL" w:bidi="ar-SA"/>
        </w:rPr>
        <w:t>e</w:t>
      </w:r>
      <w:r w:rsidR="000B2F07"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:</w:t>
      </w:r>
    </w:p>
    <w:p w14:paraId="3EFE7E5A" w14:textId="2209262E" w:rsidR="000B2F07" w:rsidRPr="000B2F07" w:rsidRDefault="000B2F07" w:rsidP="00EE4DE2">
      <w:pPr>
        <w:widowControl/>
        <w:numPr>
          <w:ilvl w:val="1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Zadzwoń pod numer alarmowy</w:t>
      </w:r>
      <w:r w:rsidR="005A5520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="005A5520" w:rsidRPr="005A5520">
        <w:rPr>
          <w:rFonts w:ascii="Times New Roman" w:eastAsia="Times New Roman" w:hAnsi="Times New Roman" w:cs="Times New Roman"/>
          <w:color w:val="auto"/>
          <w:lang w:eastAsia="pl-PL" w:bidi="ar-SA"/>
        </w:rPr>
        <w:t>999</w:t>
      </w: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lub</w:t>
      </w:r>
      <w:r w:rsidR="005A5520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="005A5520" w:rsidRPr="005A5520">
        <w:rPr>
          <w:rFonts w:ascii="Times New Roman" w:eastAsia="Times New Roman" w:hAnsi="Times New Roman" w:cs="Times New Roman"/>
          <w:color w:val="auto"/>
          <w:lang w:eastAsia="pl-PL" w:bidi="ar-SA"/>
        </w:rPr>
        <w:t>112</w:t>
      </w: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, jeżeli:</w:t>
      </w:r>
    </w:p>
    <w:p w14:paraId="44420E73" w14:textId="77777777" w:rsidR="000B2F07" w:rsidRPr="000B2F07" w:rsidRDefault="000B2F07" w:rsidP="00EE4DE2">
      <w:pPr>
        <w:widowControl/>
        <w:numPr>
          <w:ilvl w:val="2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>Napad trwa ponad 5 minut.</w:t>
      </w:r>
    </w:p>
    <w:p w14:paraId="35311DC1" w14:textId="77777777" w:rsidR="000B2F07" w:rsidRPr="00774505" w:rsidRDefault="000B2F07" w:rsidP="00EE4DE2">
      <w:pPr>
        <w:widowControl/>
        <w:numPr>
          <w:ilvl w:val="2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774505">
        <w:rPr>
          <w:rFonts w:ascii="Times New Roman" w:eastAsia="Times New Roman" w:hAnsi="Times New Roman" w:cs="Times New Roman"/>
          <w:color w:val="auto"/>
          <w:lang w:eastAsia="pl-PL" w:bidi="ar-SA"/>
        </w:rPr>
        <w:t>Po ustaniu drgawek dziecko nie odzyskuje przytomności.</w:t>
      </w:r>
    </w:p>
    <w:p w14:paraId="384F55FF" w14:textId="6C4F1205" w:rsidR="000B2F07" w:rsidRPr="00774505" w:rsidRDefault="000B2F07" w:rsidP="00EE4DE2">
      <w:pPr>
        <w:widowControl/>
        <w:numPr>
          <w:ilvl w:val="2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774505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Bezpośrednio po pierwszym </w:t>
      </w:r>
      <w:r w:rsidR="00A72461">
        <w:rPr>
          <w:rFonts w:ascii="Times New Roman" w:eastAsia="Times New Roman" w:hAnsi="Times New Roman" w:cs="Times New Roman"/>
          <w:color w:val="auto"/>
          <w:lang w:eastAsia="pl-PL" w:bidi="ar-SA"/>
        </w:rPr>
        <w:t>ataku padaczki</w:t>
      </w:r>
      <w:r w:rsidRPr="00774505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występuje kolejny.</w:t>
      </w:r>
    </w:p>
    <w:p w14:paraId="56A2EC28" w14:textId="77777777" w:rsidR="000B2F07" w:rsidRPr="00774505" w:rsidRDefault="000B2F07" w:rsidP="00EE4DE2">
      <w:pPr>
        <w:widowControl/>
        <w:numPr>
          <w:ilvl w:val="2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774505">
        <w:rPr>
          <w:rFonts w:ascii="Times New Roman" w:eastAsia="Times New Roman" w:hAnsi="Times New Roman" w:cs="Times New Roman"/>
          <w:color w:val="auto"/>
          <w:lang w:eastAsia="pl-PL" w:bidi="ar-SA"/>
        </w:rPr>
        <w:t>Dziecko doznało poważnego urazu ciała podczas upadku.</w:t>
      </w:r>
    </w:p>
    <w:p w14:paraId="434A902D" w14:textId="707AD479" w:rsidR="000B2F07" w:rsidRPr="00774505" w:rsidRDefault="000B2F07" w:rsidP="00EE4DE2">
      <w:pPr>
        <w:widowControl/>
        <w:numPr>
          <w:ilvl w:val="2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 w:rsidRPr="00774505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Jest to pierwszy znany </w:t>
      </w:r>
      <w:r w:rsidR="00A72461">
        <w:rPr>
          <w:rFonts w:ascii="Times New Roman" w:eastAsia="Times New Roman" w:hAnsi="Times New Roman" w:cs="Times New Roman"/>
          <w:color w:val="auto"/>
          <w:lang w:eastAsia="pl-PL" w:bidi="ar-SA"/>
        </w:rPr>
        <w:t>atak</w:t>
      </w:r>
      <w:r w:rsidRPr="00774505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padaczkowy w życiu dziecka.</w:t>
      </w:r>
    </w:p>
    <w:p w14:paraId="4CF40A61" w14:textId="59273198" w:rsidR="001A3F07" w:rsidRPr="001A3F07" w:rsidRDefault="00A72461" w:rsidP="001A3F07">
      <w:pPr>
        <w:widowControl/>
        <w:numPr>
          <w:ilvl w:val="0"/>
          <w:numId w:val="34"/>
        </w:numPr>
        <w:tabs>
          <w:tab w:val="clear" w:pos="720"/>
        </w:tabs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lang w:eastAsia="pl-PL" w:bidi="ar-SA"/>
        </w:rPr>
        <w:t>5</w:t>
      </w:r>
      <w:r w:rsidR="000B2F07" w:rsidRPr="000B2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. </w:t>
      </w:r>
      <w:r w:rsidR="003E2AD3">
        <w:rPr>
          <w:rFonts w:ascii="Times New Roman" w:eastAsia="Times New Roman" w:hAnsi="Times New Roman" w:cs="Times New Roman"/>
          <w:color w:val="auto"/>
          <w:lang w:eastAsia="pl-PL" w:bidi="ar-SA"/>
        </w:rPr>
        <w:t>W miarę możliwości, najszybciej jak to jest możliwe, poinformuj o zajściu</w:t>
      </w:r>
      <w:r w:rsidR="001A3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</w:t>
      </w:r>
      <w:r w:rsidR="001A3F07" w:rsidRPr="001A3F07">
        <w:rPr>
          <w:rFonts w:ascii="Times New Roman" w:eastAsia="Times New Roman" w:hAnsi="Times New Roman" w:cs="Times New Roman"/>
          <w:color w:val="auto"/>
          <w:lang w:eastAsia="pl-PL" w:bidi="ar-SA"/>
        </w:rPr>
        <w:t>rodzic</w:t>
      </w:r>
      <w:r w:rsidR="001A3F07" w:rsidRPr="001A3F07">
        <w:rPr>
          <w:rFonts w:ascii="Times New Roman" w:eastAsia="Times New Roman" w:hAnsi="Times New Roman" w:cs="Times New Roman" w:hint="eastAsia"/>
          <w:color w:val="auto"/>
          <w:lang w:eastAsia="pl-PL" w:bidi="ar-SA"/>
        </w:rPr>
        <w:t>ó</w:t>
      </w:r>
      <w:r w:rsidR="001A3F07" w:rsidRPr="001A3F07">
        <w:rPr>
          <w:rFonts w:ascii="Times New Roman" w:eastAsia="Times New Roman" w:hAnsi="Times New Roman" w:cs="Times New Roman"/>
          <w:color w:val="auto"/>
          <w:lang w:eastAsia="pl-PL" w:bidi="ar-SA"/>
        </w:rPr>
        <w:t>w dziecka i dyrekcj</w:t>
      </w:r>
      <w:r w:rsidR="001A3F07" w:rsidRPr="001A3F07">
        <w:rPr>
          <w:rFonts w:ascii="Times New Roman" w:eastAsia="Times New Roman" w:hAnsi="Times New Roman" w:cs="Times New Roman" w:hint="eastAsia"/>
          <w:color w:val="auto"/>
          <w:lang w:eastAsia="pl-PL" w:bidi="ar-SA"/>
        </w:rPr>
        <w:t>ę</w:t>
      </w:r>
      <w:r w:rsidR="001A3F07" w:rsidRPr="001A3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 przedszkola.</w:t>
      </w:r>
    </w:p>
    <w:p w14:paraId="62ECA3A5" w14:textId="11675AFB" w:rsidR="003E2AD3" w:rsidRDefault="003E2AD3" w:rsidP="00EE4DE2">
      <w:pPr>
        <w:widowControl/>
        <w:numPr>
          <w:ilvl w:val="0"/>
          <w:numId w:val="34"/>
        </w:numPr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6. Sporządź dokumentację </w:t>
      </w:r>
      <w:r w:rsidR="001A3F07"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ze </w:t>
      </w: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zdarzenia. </w:t>
      </w:r>
    </w:p>
    <w:p w14:paraId="4519F9BE" w14:textId="07596235" w:rsidR="00620F0A" w:rsidRPr="000B2F07" w:rsidRDefault="00620F0A" w:rsidP="00620F0A">
      <w:pPr>
        <w:widowControl/>
        <w:suppressAutoHyphens w:val="0"/>
        <w:spacing w:before="100" w:beforeAutospacing="1" w:after="100" w:afterAutospacing="1" w:line="276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eastAsia="pl-PL" w:bidi="ar-SA"/>
        </w:rPr>
      </w:pPr>
      <w:r>
        <w:rPr>
          <w:rFonts w:ascii="Times New Roman" w:eastAsia="Times New Roman" w:hAnsi="Times New Roman" w:cs="Times New Roman"/>
          <w:color w:val="auto"/>
          <w:lang w:eastAsia="pl-PL" w:bidi="ar-SA"/>
        </w:rPr>
        <w:t xml:space="preserve">Procedura wchodzi w życie z dniem </w:t>
      </w:r>
      <w:r w:rsidR="00C01FE5">
        <w:rPr>
          <w:rFonts w:ascii="Times New Roman" w:eastAsia="Times New Roman" w:hAnsi="Times New Roman" w:cs="Times New Roman"/>
          <w:color w:val="auto"/>
          <w:lang w:eastAsia="pl-PL" w:bidi="ar-SA"/>
        </w:rPr>
        <w:t>01.09.2026 r.</w:t>
      </w:r>
    </w:p>
    <w:p w14:paraId="29670497" w14:textId="7B9AA7ED" w:rsidR="000B2F07" w:rsidRPr="003E2AD3" w:rsidRDefault="000B2F07" w:rsidP="003E2AD3">
      <w:pPr>
        <w:widowControl/>
        <w:suppressAutoHyphens w:val="0"/>
        <w:spacing w:before="100" w:beforeAutospacing="1" w:after="100" w:afterAutospacing="1" w:line="276" w:lineRule="auto"/>
        <w:ind w:left="1440"/>
        <w:jc w:val="both"/>
        <w:outlineLvl w:val="2"/>
        <w:rPr>
          <w:rFonts w:ascii="Times New Roman" w:eastAsia="Times New Roman" w:hAnsi="Times New Roman" w:cs="Times New Roman"/>
          <w:color w:val="FF0000"/>
          <w:lang w:eastAsia="pl-PL" w:bidi="ar-SA"/>
        </w:rPr>
      </w:pPr>
    </w:p>
    <w:sectPr w:rsidR="000B2F07" w:rsidRPr="003E2AD3" w:rsidSect="002F0E8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41E72" w14:textId="77777777" w:rsidR="003435CF" w:rsidRDefault="003435CF" w:rsidP="00B739CF">
      <w:r>
        <w:separator/>
      </w:r>
    </w:p>
  </w:endnote>
  <w:endnote w:type="continuationSeparator" w:id="0">
    <w:p w14:paraId="2822F399" w14:textId="77777777" w:rsidR="003435CF" w:rsidRDefault="003435CF" w:rsidP="00B73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3722954"/>
      <w:docPartObj>
        <w:docPartGallery w:val="Page Numbers (Bottom of Page)"/>
        <w:docPartUnique/>
      </w:docPartObj>
    </w:sdtPr>
    <w:sdtEndPr/>
    <w:sdtContent>
      <w:p w14:paraId="47AD3857" w14:textId="77777777" w:rsidR="00B739CF" w:rsidRDefault="00196C6A">
        <w:pPr>
          <w:pStyle w:val="Stopka"/>
          <w:jc w:val="right"/>
        </w:pPr>
        <w:r>
          <w:fldChar w:fldCharType="begin"/>
        </w:r>
        <w:r w:rsidR="00B739CF">
          <w:instrText>PAGE   \* MERGEFORMAT</w:instrText>
        </w:r>
        <w:r>
          <w:fldChar w:fldCharType="separate"/>
        </w:r>
        <w:r w:rsidR="005A18AA">
          <w:rPr>
            <w:noProof/>
          </w:rPr>
          <w:t>3</w:t>
        </w:r>
        <w:r>
          <w:fldChar w:fldCharType="end"/>
        </w:r>
      </w:p>
    </w:sdtContent>
  </w:sdt>
  <w:p w14:paraId="5B5735C0" w14:textId="77777777" w:rsidR="00B739CF" w:rsidRDefault="00B739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E4B99" w14:textId="77777777" w:rsidR="003435CF" w:rsidRDefault="003435CF" w:rsidP="00B739CF">
      <w:r>
        <w:separator/>
      </w:r>
    </w:p>
  </w:footnote>
  <w:footnote w:type="continuationSeparator" w:id="0">
    <w:p w14:paraId="2B514698" w14:textId="77777777" w:rsidR="003435CF" w:rsidRDefault="003435CF" w:rsidP="00B73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63F49"/>
    <w:multiLevelType w:val="multilevel"/>
    <w:tmpl w:val="3F2E4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67DD2"/>
    <w:multiLevelType w:val="multilevel"/>
    <w:tmpl w:val="5AAC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256FF"/>
    <w:multiLevelType w:val="multilevel"/>
    <w:tmpl w:val="78C82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8245BA"/>
    <w:multiLevelType w:val="hybridMultilevel"/>
    <w:tmpl w:val="C344B13A"/>
    <w:lvl w:ilvl="0" w:tplc="0415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CF5989"/>
    <w:multiLevelType w:val="hybridMultilevel"/>
    <w:tmpl w:val="E0327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767A4"/>
    <w:multiLevelType w:val="multilevel"/>
    <w:tmpl w:val="AC7CAC0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bCs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b/>
        <w:bCs/>
        <w:sz w:val="24"/>
        <w:szCs w:val="24"/>
      </w:r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b/>
        <w:bCs/>
        <w:sz w:val="24"/>
        <w:szCs w:val="24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b/>
        <w:bCs/>
        <w:sz w:val="24"/>
        <w:szCs w:val="24"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b/>
        <w:bCs/>
        <w:sz w:val="24"/>
        <w:szCs w:val="24"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b/>
        <w:bCs/>
        <w:sz w:val="24"/>
        <w:szCs w:val="24"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b/>
        <w:bCs/>
        <w:sz w:val="24"/>
        <w:szCs w:val="24"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b/>
        <w:bCs/>
        <w:sz w:val="24"/>
        <w:szCs w:val="24"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b/>
        <w:bCs/>
        <w:sz w:val="24"/>
        <w:szCs w:val="24"/>
      </w:rPr>
    </w:lvl>
  </w:abstractNum>
  <w:abstractNum w:abstractNumId="6" w15:restartNumberingAfterBreak="0">
    <w:nsid w:val="16043D6D"/>
    <w:multiLevelType w:val="multilevel"/>
    <w:tmpl w:val="60DC3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BF414F"/>
    <w:multiLevelType w:val="multilevel"/>
    <w:tmpl w:val="73BC6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B2354A"/>
    <w:multiLevelType w:val="multilevel"/>
    <w:tmpl w:val="430A2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E451F4"/>
    <w:multiLevelType w:val="multilevel"/>
    <w:tmpl w:val="8BF48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EE321A"/>
    <w:multiLevelType w:val="hybridMultilevel"/>
    <w:tmpl w:val="67DA7F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26327"/>
    <w:multiLevelType w:val="multilevel"/>
    <w:tmpl w:val="4CB2C9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b/>
        <w:bCs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b/>
        <w:bC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b/>
        <w:bCs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b/>
        <w:bCs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b/>
        <w:bCs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b/>
        <w:bCs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b/>
        <w:bCs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b/>
        <w:bCs/>
        <w:sz w:val="24"/>
        <w:szCs w:val="24"/>
      </w:rPr>
    </w:lvl>
  </w:abstractNum>
  <w:abstractNum w:abstractNumId="12" w15:restartNumberingAfterBreak="0">
    <w:nsid w:val="29525CC9"/>
    <w:multiLevelType w:val="hybridMultilevel"/>
    <w:tmpl w:val="F1723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425055"/>
    <w:multiLevelType w:val="multilevel"/>
    <w:tmpl w:val="2D603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CA2358"/>
    <w:multiLevelType w:val="hybridMultilevel"/>
    <w:tmpl w:val="21C6099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CD6654"/>
    <w:multiLevelType w:val="multilevel"/>
    <w:tmpl w:val="E95A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3C0E64"/>
    <w:multiLevelType w:val="multilevel"/>
    <w:tmpl w:val="AFA003B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7" w15:restartNumberingAfterBreak="0">
    <w:nsid w:val="374927C8"/>
    <w:multiLevelType w:val="multilevel"/>
    <w:tmpl w:val="C03AF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8" w15:restartNumberingAfterBreak="0">
    <w:nsid w:val="39CC1809"/>
    <w:multiLevelType w:val="multilevel"/>
    <w:tmpl w:val="A14C5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266A7A"/>
    <w:multiLevelType w:val="hybridMultilevel"/>
    <w:tmpl w:val="3196BC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0019FD"/>
    <w:multiLevelType w:val="hybridMultilevel"/>
    <w:tmpl w:val="208A93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B9436D"/>
    <w:multiLevelType w:val="multilevel"/>
    <w:tmpl w:val="4CB2C9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b/>
        <w:bCs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b/>
        <w:bC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b/>
        <w:bCs/>
        <w:sz w:val="24"/>
        <w:szCs w:val="24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b/>
        <w:bCs/>
        <w:sz w:val="24"/>
        <w:szCs w:val="24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b/>
        <w:bCs/>
        <w:sz w:val="24"/>
        <w:szCs w:val="24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b/>
        <w:bCs/>
        <w:sz w:val="24"/>
        <w:szCs w:val="24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b/>
        <w:bCs/>
        <w:sz w:val="24"/>
        <w:szCs w:val="24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b/>
        <w:bCs/>
        <w:sz w:val="24"/>
        <w:szCs w:val="24"/>
      </w:rPr>
    </w:lvl>
  </w:abstractNum>
  <w:abstractNum w:abstractNumId="22" w15:restartNumberingAfterBreak="0">
    <w:nsid w:val="45ED4CAA"/>
    <w:multiLevelType w:val="multilevel"/>
    <w:tmpl w:val="917EFFF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3" w15:restartNumberingAfterBreak="0">
    <w:nsid w:val="52ED1408"/>
    <w:multiLevelType w:val="hybridMultilevel"/>
    <w:tmpl w:val="F89AC56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7D225E"/>
    <w:multiLevelType w:val="hybridMultilevel"/>
    <w:tmpl w:val="494C391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0A12A2"/>
    <w:multiLevelType w:val="hybridMultilevel"/>
    <w:tmpl w:val="03809B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3C037F"/>
    <w:multiLevelType w:val="hybridMultilevel"/>
    <w:tmpl w:val="E7BE01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D844A76"/>
    <w:multiLevelType w:val="multilevel"/>
    <w:tmpl w:val="A284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b/>
        <w:bCs/>
        <w:sz w:val="24"/>
        <w:szCs w:val="24"/>
      </w:rPr>
    </w:lvl>
  </w:abstractNum>
  <w:abstractNum w:abstractNumId="28" w15:restartNumberingAfterBreak="0">
    <w:nsid w:val="63CE2569"/>
    <w:multiLevelType w:val="multilevel"/>
    <w:tmpl w:val="B7386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70455AB"/>
    <w:multiLevelType w:val="multilevel"/>
    <w:tmpl w:val="79841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250F1D"/>
    <w:multiLevelType w:val="hybridMultilevel"/>
    <w:tmpl w:val="91C0E0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55466F"/>
    <w:multiLevelType w:val="multilevel"/>
    <w:tmpl w:val="A0E4C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02A4918"/>
    <w:multiLevelType w:val="multilevel"/>
    <w:tmpl w:val="DDC21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03C6D51"/>
    <w:multiLevelType w:val="multilevel"/>
    <w:tmpl w:val="B92C7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b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b/>
        <w:bCs/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b/>
        <w:bCs/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b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b/>
        <w:bCs/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b/>
        <w:bCs/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b/>
        <w:bCs/>
        <w:sz w:val="24"/>
        <w:szCs w:val="24"/>
      </w:rPr>
    </w:lvl>
  </w:abstractNum>
  <w:abstractNum w:abstractNumId="34" w15:restartNumberingAfterBreak="0">
    <w:nsid w:val="73956135"/>
    <w:multiLevelType w:val="multilevel"/>
    <w:tmpl w:val="D716222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5" w15:restartNumberingAfterBreak="0">
    <w:nsid w:val="73E14FC5"/>
    <w:multiLevelType w:val="multilevel"/>
    <w:tmpl w:val="EFD69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F459E0"/>
    <w:multiLevelType w:val="multilevel"/>
    <w:tmpl w:val="7B54D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24"/>
  </w:num>
  <w:num w:numId="3">
    <w:abstractNumId w:val="5"/>
  </w:num>
  <w:num w:numId="4">
    <w:abstractNumId w:val="33"/>
  </w:num>
  <w:num w:numId="5">
    <w:abstractNumId w:val="11"/>
  </w:num>
  <w:num w:numId="6">
    <w:abstractNumId w:val="27"/>
  </w:num>
  <w:num w:numId="7">
    <w:abstractNumId w:val="0"/>
  </w:num>
  <w:num w:numId="8">
    <w:abstractNumId w:val="1"/>
  </w:num>
  <w:num w:numId="9">
    <w:abstractNumId w:val="9"/>
  </w:num>
  <w:num w:numId="10">
    <w:abstractNumId w:val="18"/>
  </w:num>
  <w:num w:numId="11">
    <w:abstractNumId w:val="31"/>
  </w:num>
  <w:num w:numId="12">
    <w:abstractNumId w:val="15"/>
  </w:num>
  <w:num w:numId="13">
    <w:abstractNumId w:val="8"/>
  </w:num>
  <w:num w:numId="14">
    <w:abstractNumId w:val="28"/>
  </w:num>
  <w:num w:numId="15">
    <w:abstractNumId w:val="2"/>
  </w:num>
  <w:num w:numId="16">
    <w:abstractNumId w:val="21"/>
  </w:num>
  <w:num w:numId="17">
    <w:abstractNumId w:val="3"/>
  </w:num>
  <w:num w:numId="18">
    <w:abstractNumId w:val="23"/>
  </w:num>
  <w:num w:numId="19">
    <w:abstractNumId w:val="26"/>
  </w:num>
  <w:num w:numId="20">
    <w:abstractNumId w:val="30"/>
  </w:num>
  <w:num w:numId="21">
    <w:abstractNumId w:val="20"/>
  </w:num>
  <w:num w:numId="22">
    <w:abstractNumId w:val="12"/>
  </w:num>
  <w:num w:numId="23">
    <w:abstractNumId w:val="22"/>
  </w:num>
  <w:num w:numId="24">
    <w:abstractNumId w:val="16"/>
  </w:num>
  <w:num w:numId="25">
    <w:abstractNumId w:val="34"/>
  </w:num>
  <w:num w:numId="26">
    <w:abstractNumId w:val="10"/>
  </w:num>
  <w:num w:numId="27">
    <w:abstractNumId w:val="25"/>
  </w:num>
  <w:num w:numId="28">
    <w:abstractNumId w:val="14"/>
  </w:num>
  <w:num w:numId="29">
    <w:abstractNumId w:val="6"/>
  </w:num>
  <w:num w:numId="30">
    <w:abstractNumId w:val="35"/>
  </w:num>
  <w:num w:numId="31">
    <w:abstractNumId w:val="7"/>
  </w:num>
  <w:num w:numId="32">
    <w:abstractNumId w:val="29"/>
  </w:num>
  <w:num w:numId="33">
    <w:abstractNumId w:val="32"/>
  </w:num>
  <w:num w:numId="34">
    <w:abstractNumId w:val="13"/>
  </w:num>
  <w:num w:numId="35">
    <w:abstractNumId w:val="4"/>
  </w:num>
  <w:num w:numId="36">
    <w:abstractNumId w:val="19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E7"/>
    <w:rsid w:val="00015CE9"/>
    <w:rsid w:val="00036BB8"/>
    <w:rsid w:val="000375AA"/>
    <w:rsid w:val="00045D33"/>
    <w:rsid w:val="00051EF0"/>
    <w:rsid w:val="00053C3A"/>
    <w:rsid w:val="000644C1"/>
    <w:rsid w:val="000747AC"/>
    <w:rsid w:val="00076246"/>
    <w:rsid w:val="0008253E"/>
    <w:rsid w:val="00087F8A"/>
    <w:rsid w:val="00091218"/>
    <w:rsid w:val="000A0BF6"/>
    <w:rsid w:val="000A744A"/>
    <w:rsid w:val="000B2F07"/>
    <w:rsid w:val="000F787D"/>
    <w:rsid w:val="0015163D"/>
    <w:rsid w:val="001909ED"/>
    <w:rsid w:val="00196726"/>
    <w:rsid w:val="00196C6A"/>
    <w:rsid w:val="001A3F07"/>
    <w:rsid w:val="001D2C7F"/>
    <w:rsid w:val="001E473C"/>
    <w:rsid w:val="002026E3"/>
    <w:rsid w:val="002127F4"/>
    <w:rsid w:val="00243BF2"/>
    <w:rsid w:val="00263027"/>
    <w:rsid w:val="00277CDB"/>
    <w:rsid w:val="002838A9"/>
    <w:rsid w:val="002866C5"/>
    <w:rsid w:val="002F0E86"/>
    <w:rsid w:val="002F3EB9"/>
    <w:rsid w:val="002F4081"/>
    <w:rsid w:val="002F6A4F"/>
    <w:rsid w:val="003214B7"/>
    <w:rsid w:val="0033567E"/>
    <w:rsid w:val="003412EA"/>
    <w:rsid w:val="003435CF"/>
    <w:rsid w:val="00346B85"/>
    <w:rsid w:val="003541B8"/>
    <w:rsid w:val="00355BB1"/>
    <w:rsid w:val="003967EA"/>
    <w:rsid w:val="003A2ACD"/>
    <w:rsid w:val="003C0F0F"/>
    <w:rsid w:val="003C20A2"/>
    <w:rsid w:val="003C2C9B"/>
    <w:rsid w:val="003E2AD3"/>
    <w:rsid w:val="003F19F0"/>
    <w:rsid w:val="003F345F"/>
    <w:rsid w:val="00433815"/>
    <w:rsid w:val="00466EA5"/>
    <w:rsid w:val="0048741B"/>
    <w:rsid w:val="004A1573"/>
    <w:rsid w:val="005031BD"/>
    <w:rsid w:val="00514380"/>
    <w:rsid w:val="00516836"/>
    <w:rsid w:val="005243D1"/>
    <w:rsid w:val="00553228"/>
    <w:rsid w:val="00560005"/>
    <w:rsid w:val="005623B8"/>
    <w:rsid w:val="00567B44"/>
    <w:rsid w:val="00570A0B"/>
    <w:rsid w:val="0058212B"/>
    <w:rsid w:val="005A18AA"/>
    <w:rsid w:val="005A5520"/>
    <w:rsid w:val="005B192A"/>
    <w:rsid w:val="005E225F"/>
    <w:rsid w:val="005E3A11"/>
    <w:rsid w:val="00611A7A"/>
    <w:rsid w:val="00620F0A"/>
    <w:rsid w:val="00622C65"/>
    <w:rsid w:val="0063246C"/>
    <w:rsid w:val="00650B3C"/>
    <w:rsid w:val="00655BD3"/>
    <w:rsid w:val="00662ADA"/>
    <w:rsid w:val="00666A22"/>
    <w:rsid w:val="00681640"/>
    <w:rsid w:val="00693CE2"/>
    <w:rsid w:val="00697F44"/>
    <w:rsid w:val="006B5DF6"/>
    <w:rsid w:val="006B6108"/>
    <w:rsid w:val="006F0156"/>
    <w:rsid w:val="00700A61"/>
    <w:rsid w:val="0070511D"/>
    <w:rsid w:val="007266F1"/>
    <w:rsid w:val="00733999"/>
    <w:rsid w:val="00735D0C"/>
    <w:rsid w:val="007362B5"/>
    <w:rsid w:val="00774505"/>
    <w:rsid w:val="00786075"/>
    <w:rsid w:val="007939EF"/>
    <w:rsid w:val="007B69ED"/>
    <w:rsid w:val="007B786D"/>
    <w:rsid w:val="007D21B0"/>
    <w:rsid w:val="007D70F3"/>
    <w:rsid w:val="00815664"/>
    <w:rsid w:val="00824873"/>
    <w:rsid w:val="00835A16"/>
    <w:rsid w:val="00841D3E"/>
    <w:rsid w:val="00843DA3"/>
    <w:rsid w:val="00855B04"/>
    <w:rsid w:val="00862CEB"/>
    <w:rsid w:val="008639E7"/>
    <w:rsid w:val="00871C27"/>
    <w:rsid w:val="00872AFB"/>
    <w:rsid w:val="00875C5C"/>
    <w:rsid w:val="00881E05"/>
    <w:rsid w:val="00885A9F"/>
    <w:rsid w:val="0089627F"/>
    <w:rsid w:val="008A7C93"/>
    <w:rsid w:val="008B6078"/>
    <w:rsid w:val="008D0B49"/>
    <w:rsid w:val="008D48B5"/>
    <w:rsid w:val="008D6DAE"/>
    <w:rsid w:val="008E4EC9"/>
    <w:rsid w:val="008F208B"/>
    <w:rsid w:val="008F6E93"/>
    <w:rsid w:val="00905E9F"/>
    <w:rsid w:val="00907BB2"/>
    <w:rsid w:val="00915BF9"/>
    <w:rsid w:val="0092526E"/>
    <w:rsid w:val="0093017F"/>
    <w:rsid w:val="00950A2C"/>
    <w:rsid w:val="00951DC3"/>
    <w:rsid w:val="0096093A"/>
    <w:rsid w:val="00984905"/>
    <w:rsid w:val="0099277F"/>
    <w:rsid w:val="0099361F"/>
    <w:rsid w:val="009C64BA"/>
    <w:rsid w:val="009F4EDB"/>
    <w:rsid w:val="00A1168F"/>
    <w:rsid w:val="00A325FD"/>
    <w:rsid w:val="00A353DE"/>
    <w:rsid w:val="00A471ED"/>
    <w:rsid w:val="00A51DD8"/>
    <w:rsid w:val="00A66889"/>
    <w:rsid w:val="00A72461"/>
    <w:rsid w:val="00A81714"/>
    <w:rsid w:val="00A94330"/>
    <w:rsid w:val="00A9488F"/>
    <w:rsid w:val="00AB108B"/>
    <w:rsid w:val="00AE1DE9"/>
    <w:rsid w:val="00AE6B01"/>
    <w:rsid w:val="00B21E75"/>
    <w:rsid w:val="00B32012"/>
    <w:rsid w:val="00B72DD7"/>
    <w:rsid w:val="00B739CF"/>
    <w:rsid w:val="00B8349C"/>
    <w:rsid w:val="00BC31A4"/>
    <w:rsid w:val="00BC5F6B"/>
    <w:rsid w:val="00BE0A98"/>
    <w:rsid w:val="00BF1F44"/>
    <w:rsid w:val="00BF4C2F"/>
    <w:rsid w:val="00C01FE5"/>
    <w:rsid w:val="00C25EAD"/>
    <w:rsid w:val="00C327C6"/>
    <w:rsid w:val="00C67853"/>
    <w:rsid w:val="00C81598"/>
    <w:rsid w:val="00C914A1"/>
    <w:rsid w:val="00C91CB3"/>
    <w:rsid w:val="00C92F42"/>
    <w:rsid w:val="00C96F74"/>
    <w:rsid w:val="00CA3B02"/>
    <w:rsid w:val="00CB0765"/>
    <w:rsid w:val="00CB408C"/>
    <w:rsid w:val="00CC39BD"/>
    <w:rsid w:val="00CC4B75"/>
    <w:rsid w:val="00CD3AD0"/>
    <w:rsid w:val="00D12ECA"/>
    <w:rsid w:val="00D24C47"/>
    <w:rsid w:val="00D4676B"/>
    <w:rsid w:val="00D56FF6"/>
    <w:rsid w:val="00D754A8"/>
    <w:rsid w:val="00D841A8"/>
    <w:rsid w:val="00DD5216"/>
    <w:rsid w:val="00E031B9"/>
    <w:rsid w:val="00E044BD"/>
    <w:rsid w:val="00E1144A"/>
    <w:rsid w:val="00E14883"/>
    <w:rsid w:val="00E459DA"/>
    <w:rsid w:val="00E46CDE"/>
    <w:rsid w:val="00E5047B"/>
    <w:rsid w:val="00E53819"/>
    <w:rsid w:val="00E75BA7"/>
    <w:rsid w:val="00E822E4"/>
    <w:rsid w:val="00E97D87"/>
    <w:rsid w:val="00EA4A77"/>
    <w:rsid w:val="00EC21AC"/>
    <w:rsid w:val="00EE4CCE"/>
    <w:rsid w:val="00EE4DE2"/>
    <w:rsid w:val="00F00B16"/>
    <w:rsid w:val="00F0572E"/>
    <w:rsid w:val="00F14352"/>
    <w:rsid w:val="00F5200B"/>
    <w:rsid w:val="00F71388"/>
    <w:rsid w:val="00F76B55"/>
    <w:rsid w:val="00F92FBB"/>
    <w:rsid w:val="00FA4B6D"/>
    <w:rsid w:val="00FA5650"/>
    <w:rsid w:val="00FA6E05"/>
    <w:rsid w:val="00FC2356"/>
    <w:rsid w:val="00FF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6C4BA"/>
  <w15:docId w15:val="{DA89B586-579E-4456-A8F3-E982F6BBD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0005"/>
    <w:pPr>
      <w:widowControl w:val="0"/>
      <w:suppressAutoHyphens/>
      <w:spacing w:after="0" w:line="240" w:lineRule="auto"/>
    </w:pPr>
    <w:rPr>
      <w:rFonts w:ascii="Liberation Serif" w:eastAsia="Segoe UI" w:hAnsi="Liberation Serif" w:cs="Tahoma"/>
      <w:color w:val="000000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5A16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Nagwek2">
    <w:name w:val="heading 2"/>
    <w:basedOn w:val="Nagwek"/>
    <w:next w:val="Tekstpodstawowy"/>
    <w:link w:val="Nagwek2Znak"/>
    <w:qFormat/>
    <w:rsid w:val="00560005"/>
    <w:pPr>
      <w:keepNext/>
      <w:tabs>
        <w:tab w:val="clear" w:pos="4536"/>
        <w:tab w:val="clear" w:pos="9072"/>
      </w:tabs>
      <w:spacing w:before="200" w:after="120"/>
      <w:outlineLvl w:val="1"/>
    </w:pPr>
    <w:rPr>
      <w:rFonts w:eastAsia="NSimSun" w:cs="Arial"/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C39BD"/>
    <w:pPr>
      <w:keepNext/>
      <w:keepLines/>
      <w:spacing w:before="200"/>
      <w:outlineLvl w:val="2"/>
    </w:pPr>
    <w:rPr>
      <w:rFonts w:asciiTheme="majorHAnsi" w:eastAsiaTheme="majorEastAsia" w:hAnsiTheme="majorHAnsi" w:cs="Mangal"/>
      <w:b/>
      <w:bCs/>
      <w:color w:val="4F81BD" w:themeColor="accent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0005"/>
    <w:rPr>
      <w:rFonts w:ascii="Liberation Serif" w:eastAsia="NSimSun" w:hAnsi="Liberation Serif" w:cs="Arial"/>
      <w:b/>
      <w:bCs/>
      <w:color w:val="000000"/>
      <w:sz w:val="36"/>
      <w:szCs w:val="36"/>
      <w:lang w:eastAsia="zh-CN" w:bidi="hi-IN"/>
    </w:rPr>
  </w:style>
  <w:style w:type="character" w:styleId="Pogrubienie">
    <w:name w:val="Strong"/>
    <w:qFormat/>
    <w:rsid w:val="0056000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560005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560005"/>
    <w:rPr>
      <w:rFonts w:ascii="Liberation Serif" w:eastAsia="Segoe UI" w:hAnsi="Liberation Serif" w:cs="Mangal"/>
      <w:color w:val="000000"/>
      <w:sz w:val="24"/>
      <w:szCs w:val="21"/>
      <w:lang w:eastAsia="zh-CN" w:bidi="hi-IN"/>
    </w:rPr>
  </w:style>
  <w:style w:type="paragraph" w:styleId="Tekstpodstawowy">
    <w:name w:val="Body Text"/>
    <w:basedOn w:val="Normalny"/>
    <w:link w:val="TekstpodstawowyZnak"/>
    <w:uiPriority w:val="99"/>
    <w:unhideWhenUsed/>
    <w:rsid w:val="00560005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60005"/>
    <w:rPr>
      <w:rFonts w:ascii="Liberation Serif" w:eastAsia="Segoe UI" w:hAnsi="Liberation Serif" w:cs="Mangal"/>
      <w:color w:val="000000"/>
      <w:sz w:val="24"/>
      <w:szCs w:val="21"/>
      <w:lang w:eastAsia="zh-CN" w:bidi="hi-IN"/>
    </w:rPr>
  </w:style>
  <w:style w:type="paragraph" w:styleId="Akapitzlist">
    <w:name w:val="List Paragraph"/>
    <w:basedOn w:val="Normalny"/>
    <w:uiPriority w:val="34"/>
    <w:qFormat/>
    <w:rsid w:val="00560005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622C6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</w:rPr>
  </w:style>
  <w:style w:type="character" w:customStyle="1" w:styleId="Nagwek3Znak">
    <w:name w:val="Nagłówek 3 Znak"/>
    <w:basedOn w:val="Domylnaczcionkaakapitu"/>
    <w:link w:val="Nagwek3"/>
    <w:uiPriority w:val="9"/>
    <w:rsid w:val="00CC39BD"/>
    <w:rPr>
      <w:rFonts w:asciiTheme="majorHAnsi" w:eastAsiaTheme="majorEastAsia" w:hAnsiTheme="majorHAnsi" w:cs="Mangal"/>
      <w:b/>
      <w:bCs/>
      <w:color w:val="4F81BD" w:themeColor="accent1"/>
      <w:sz w:val="24"/>
      <w:szCs w:val="21"/>
      <w:lang w:eastAsia="zh-CN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835A16"/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B739C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739CF"/>
    <w:rPr>
      <w:rFonts w:ascii="Liberation Serif" w:eastAsia="Segoe UI" w:hAnsi="Liberation Serif" w:cs="Mangal"/>
      <w:color w:val="000000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0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BC347-82A7-4939-9308-1A6681E6A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642</Words>
  <Characters>3856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dyrektor</cp:lastModifiedBy>
  <cp:revision>5</cp:revision>
  <cp:lastPrinted>2026-09-02T13:38:00Z</cp:lastPrinted>
  <dcterms:created xsi:type="dcterms:W3CDTF">2026-08-11T13:27:00Z</dcterms:created>
  <dcterms:modified xsi:type="dcterms:W3CDTF">2026-09-02T13:38:00Z</dcterms:modified>
</cp:coreProperties>
</file>